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54" w:rsidRPr="00252A54" w:rsidRDefault="00252A54" w:rsidP="00252A54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</w:pPr>
      <w:r w:rsidRPr="00252A54">
        <w:rPr>
          <w:rFonts w:asciiTheme="majorHAnsi" w:eastAsia="Times New Roman" w:hAnsiTheme="majorHAnsi" w:cs="Times New Roman"/>
          <w:b/>
          <w:bCs/>
          <w:kern w:val="36"/>
          <w:sz w:val="48"/>
          <w:szCs w:val="48"/>
          <w:lang w:eastAsia="cs-CZ"/>
        </w:rPr>
        <w:t>Ověření podpisu nebo kopie listiny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Vidimací </w:t>
      </w: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se ověřuje, že opis nebo kopie (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listina) se doslova shoduje s předloženou listinou.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Legalizací</w:t>
      </w: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se ověřuje, že žadatel listinu před ověřující osobou vlastnoručně podepsal nebo podpis na listině uznal za vlastní.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Vidimací a legalizací se nepotvrzuje správnost ani pravdivost údajů uvedených na listině ani jejich soulad s právními předpisy. </w:t>
      </w:r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Úřad za obsah listin neodpovídá. 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Vidimace se neprovede (§ 9 zákona o ověřování):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je-li předložená listina,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listinou, jejíž jedinečnost nelze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vidimovanou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listinou nahradit, zejména občanský průkaz, cestovní doklad, zbrojní průkaz, řidičský průkaz, vojenská knížka, služební průkaz, průkaz o povolení k pobytu cizince, rybářský lístek, lovecký lístek nebo jiný průkaz, vkladní knížka, šek, směnka nebo jiný cenný papír, los, sázenka, protest směnky, geometrický plán, rys nebo technická kresba,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je-li předložená listina,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psána v jiném než českém nebo slovenském jazyce a neovládá-li ověřující osoba jazyk, v němž je listina psána a není-li současně předložena v úředně ověřeném překladu do jazyka českého; to neplatí, byla-li kopie listiny pořízena ověřující osobou na kopírovacím zařízení, a to na náklady žadatele,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je-li předložená listina,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opatřena viditelným zajišťovacím prvkem, jenž je součástí obsahu právního významu této listiny, například hologramem; to neplatí, je-li kopie listiny pořízena ověřující osobou na kopírovacím zařízení, a to na náklady žadatele,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je-li předložená listina již ověřenou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vidimovanou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listinou, v jejíž ověřovací doložce je uveden údaj o tom, že listina, ze které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obsahuje viditelný zajišťovací prvek, jenž je součástí obsahu právního významu této listiny, například hologram,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 je-li předložená listina,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opatřena plastickým textem nebo otiskem plastického razítka,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jsou-li ve předložené listině,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změny, doplňky, vsuvky nebo škrty, které by mohly zeslabit její věrohodnost,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jestliže se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doslovně neshoduje s předloženou listinou, z níž byla pořízena,</w:t>
      </w:r>
    </w:p>
    <w:p w:rsidR="00252A54" w:rsidRPr="00252A54" w:rsidRDefault="00252A54" w:rsidP="00252A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není-li z předložené listiny, z níž je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vidimovaná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listina pořízena, patrné, zda se jedná o</w:t>
      </w:r>
    </w:p>
    <w:p w:rsidR="00252A54" w:rsidRPr="00252A54" w:rsidRDefault="00252A54" w:rsidP="00252A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prvopis,</w:t>
      </w:r>
    </w:p>
    <w:p w:rsidR="00252A54" w:rsidRPr="00252A54" w:rsidRDefault="00252A54" w:rsidP="00252A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již ověřenou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vidimovanou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listinu,</w:t>
      </w:r>
    </w:p>
    <w:p w:rsidR="00252A54" w:rsidRPr="00252A54" w:rsidRDefault="00252A54" w:rsidP="00252A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proofErr w:type="gram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listinu</w:t>
      </w:r>
      <w:proofErr w:type="gram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, která je výstupem z autorizované konverze </w:t>
      </w:r>
      <w:proofErr w:type="gram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dokumentů,</w:t>
      </w:r>
      <w:proofErr w:type="gramEnd"/>
    </w:p>
    <w:p w:rsidR="00252A54" w:rsidRPr="00252A54" w:rsidRDefault="00252A54" w:rsidP="00252A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opis anebo kopii pořízenou ze spisu, nebo</w:t>
      </w:r>
    </w:p>
    <w:p w:rsidR="00252A54" w:rsidRPr="00252A54" w:rsidRDefault="00252A54" w:rsidP="00252A5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stejnopis písemného vyhotovení rozhodnutí anebo výroku rozhodnutí vydaného podle zvláštního právního předpisu.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Legalizace se neprovede</w:t>
      </w: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(§ 10 odst. 4 a § 13 zákona o ověřování):</w:t>
      </w:r>
    </w:p>
    <w:p w:rsidR="00252A54" w:rsidRPr="00252A54" w:rsidRDefault="00252A54" w:rsidP="00252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je-li legalizován podpis na listině, která je psána v jiném než českém nebo slovenském jazyce a není-li současně předložena v úředně ověřeném překladu do jazyka českého,  </w:t>
      </w:r>
    </w:p>
    <w:p w:rsidR="00252A54" w:rsidRPr="00252A54" w:rsidRDefault="00252A54" w:rsidP="00252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jde-li o legalizaci podpisu ověřující osoby, která legalizaci provádí,</w:t>
      </w:r>
    </w:p>
    <w:p w:rsidR="00252A54" w:rsidRPr="00252A54" w:rsidRDefault="00252A54" w:rsidP="00252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je-li podpis vyhotoven jinými písmeny než písmeny latinské abecedy, nebo</w:t>
      </w:r>
    </w:p>
    <w:p w:rsidR="00252A54" w:rsidRPr="00252A54" w:rsidRDefault="00252A54" w:rsidP="00252A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jde-li o legalizaci podpisu na listině, která neobsahuje žádný text.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Žadatel o legalizaci předloží k prokázání své totožnosti platný (§ 18 zákona o ověřování)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občanský průkaz nebo cestovní doklad, jde-li o státního občana České republiky,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průkaz o povolení k pobytu nebo cestovní doklad anebo průkaz totožnosti občana členského státu Evropské unie, jde-li o cizince,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průkaz žadatele o udělení mezinárodní ochrany, jde-li o osobu, která podala žádost o udělení mezinárodní ochrany,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průkaz povolení k pobytu azylanta, jde-li o osobu, které byl udělen azyl, nebo průkaz oprávnění k pobytu osoby požívající doplňkové ochrany, jde-li o osobu požívající doplňkové ochrany,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průkaz žadatele o udělení dočasné ochrany, jde-li o osobu, která podala žádost o udělení dočasné ochrany, nebo</w:t>
      </w:r>
    </w:p>
    <w:p w:rsidR="00252A54" w:rsidRPr="00252A54" w:rsidRDefault="00252A54" w:rsidP="00252A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průkaz cizince požívajícího dočasné ochrany, jde-li o osobu, které byla udělena dočasná ochrana.</w:t>
      </w:r>
    </w:p>
    <w:p w:rsidR="00252A54" w:rsidRPr="00252A54" w:rsidRDefault="00252A54" w:rsidP="00252A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bookmarkStart w:id="0" w:name="_GoBack"/>
      <w:bookmarkEnd w:id="0"/>
      <w:r w:rsidRPr="00252A5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Poplatky</w:t>
      </w:r>
    </w:p>
    <w:p w:rsidR="00252A54" w:rsidRPr="00252A54" w:rsidRDefault="00252A54" w:rsidP="00252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Správní poplatek za vidimaci každé stránky </w:t>
      </w:r>
      <w:proofErr w:type="spellStart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vidimované</w:t>
      </w:r>
      <w:proofErr w:type="spellEnd"/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listiny činí Kč 30,-.</w:t>
      </w:r>
    </w:p>
    <w:p w:rsidR="00252A54" w:rsidRPr="00252A54" w:rsidRDefault="00252A54" w:rsidP="00252A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252A54">
        <w:rPr>
          <w:rFonts w:asciiTheme="majorHAnsi" w:eastAsia="Times New Roman" w:hAnsiTheme="majorHAnsi" w:cs="Times New Roman"/>
          <w:sz w:val="24"/>
          <w:szCs w:val="24"/>
          <w:lang w:eastAsia="cs-CZ"/>
        </w:rPr>
        <w:t>Správní poplatek za legalizaci každého podpisu na listině činí Kč 30,-.</w:t>
      </w:r>
    </w:p>
    <w:p w:rsidR="00252A54" w:rsidRPr="00252A54" w:rsidRDefault="00252A54" w:rsidP="00B439AF">
      <w:pPr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9C35A1" w:rsidRPr="00252A54" w:rsidRDefault="009C35A1">
      <w:pPr>
        <w:rPr>
          <w:rFonts w:asciiTheme="majorHAnsi" w:hAnsiTheme="majorHAnsi"/>
        </w:rPr>
      </w:pPr>
    </w:p>
    <w:sectPr w:rsidR="009C35A1" w:rsidRPr="0025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EA1"/>
    <w:multiLevelType w:val="multilevel"/>
    <w:tmpl w:val="63C8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804E4"/>
    <w:multiLevelType w:val="multilevel"/>
    <w:tmpl w:val="80EE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672DB"/>
    <w:multiLevelType w:val="multilevel"/>
    <w:tmpl w:val="FE2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D64120"/>
    <w:multiLevelType w:val="multilevel"/>
    <w:tmpl w:val="6060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32486"/>
    <w:multiLevelType w:val="multilevel"/>
    <w:tmpl w:val="D06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D259D7"/>
    <w:multiLevelType w:val="multilevel"/>
    <w:tmpl w:val="B482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CF"/>
    <w:rsid w:val="00252A54"/>
    <w:rsid w:val="009C35A1"/>
    <w:rsid w:val="00B439AF"/>
    <w:rsid w:val="00FB46CF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2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52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A5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2A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52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52A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2A5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2A5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2015-07-08T10:53:00Z</dcterms:created>
  <dcterms:modified xsi:type="dcterms:W3CDTF">2015-07-08T14:42:00Z</dcterms:modified>
</cp:coreProperties>
</file>